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82" w:rsidRPr="00A47F8B" w:rsidRDefault="00C13C82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  <w:sz w:val="40"/>
          <w:szCs w:val="40"/>
        </w:rPr>
      </w:pPr>
      <w:r w:rsidRPr="00A47F8B">
        <w:rPr>
          <w:rFonts w:asciiTheme="minorHAnsi" w:hAnsiTheme="minorHAnsi" w:cstheme="minorHAnsi"/>
          <w:noProof/>
          <w:sz w:val="20"/>
          <w:lang w:eastAsia="ro-RO" w:bidi="ar-SA"/>
        </w:rPr>
        <w:drawing>
          <wp:inline distT="0" distB="0" distL="0" distR="0">
            <wp:extent cx="6327775" cy="979170"/>
            <wp:effectExtent l="0" t="0" r="0" b="0"/>
            <wp:docPr id="10427743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82" w:rsidRPr="000C7A9C" w:rsidRDefault="00C13C82" w:rsidP="000A5D9F">
      <w:pPr>
        <w:tabs>
          <w:tab w:val="left" w:pos="1716"/>
        </w:tabs>
        <w:rPr>
          <w:rFonts w:asciiTheme="minorHAnsi" w:hAnsiTheme="minorHAnsi" w:cstheme="minorHAnsi"/>
          <w:bCs/>
        </w:rPr>
      </w:pPr>
    </w:p>
    <w:p w:rsidR="00C13C82" w:rsidRPr="00A47F8B" w:rsidRDefault="0008083F" w:rsidP="00313DAC">
      <w:pPr>
        <w:tabs>
          <w:tab w:val="left" w:pos="1716"/>
        </w:tabs>
        <w:spacing w:after="120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color w:val="2A6099"/>
          <w:sz w:val="40"/>
          <w:szCs w:val="40"/>
        </w:rPr>
        <w:t>Anunț</w:t>
      </w:r>
      <w:r w:rsidR="00C13C82" w:rsidRPr="00A47F8B">
        <w:rPr>
          <w:rFonts w:asciiTheme="minorHAnsi" w:hAnsiTheme="minorHAnsi" w:cstheme="minorHAnsi"/>
          <w:b/>
          <w:color w:val="2A6099"/>
          <w:sz w:val="40"/>
          <w:szCs w:val="40"/>
        </w:rPr>
        <w:t xml:space="preserve"> de presă</w:t>
      </w:r>
    </w:p>
    <w:p w:rsidR="0073327D" w:rsidRPr="00F068F8" w:rsidRDefault="00C13C82" w:rsidP="00313DAC">
      <w:pPr>
        <w:spacing w:after="120"/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F068F8">
        <w:rPr>
          <w:rFonts w:asciiTheme="minorHAnsi" w:hAnsiTheme="minorHAnsi" w:cstheme="minorHAnsi"/>
          <w:bCs/>
          <w:color w:val="2A6099"/>
          <w:sz w:val="26"/>
          <w:szCs w:val="26"/>
        </w:rPr>
        <w:t>„PNRR: Fonduri pentru România modernă și reformată!”</w:t>
      </w:r>
    </w:p>
    <w:p w:rsidR="00C13C82" w:rsidRPr="000A5D9F" w:rsidRDefault="0008083F" w:rsidP="000A5D9F">
      <w:pPr>
        <w:spacing w:after="12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24</w:t>
      </w:r>
      <w:r>
        <w:rPr>
          <w:rFonts w:asciiTheme="minorHAnsi" w:hAnsiTheme="minorHAnsi" w:cstheme="minorHAnsi" w:hint="eastAsia"/>
          <w:bCs/>
        </w:rPr>
        <w:t>/</w:t>
      </w:r>
      <w:r>
        <w:rPr>
          <w:rFonts w:asciiTheme="minorHAnsi" w:hAnsiTheme="minorHAnsi" w:cstheme="minorHAnsi"/>
          <w:bCs/>
        </w:rPr>
        <w:t>11</w:t>
      </w:r>
      <w:r>
        <w:rPr>
          <w:rFonts w:asciiTheme="minorHAnsi" w:hAnsiTheme="minorHAnsi" w:cstheme="minorHAnsi" w:hint="eastAsia"/>
          <w:bCs/>
        </w:rPr>
        <w:t>/202</w:t>
      </w:r>
      <w:r>
        <w:rPr>
          <w:rFonts w:asciiTheme="minorHAnsi" w:hAnsiTheme="minorHAnsi" w:cstheme="minorHAnsi"/>
          <w:bCs/>
        </w:rPr>
        <w:t>5</w:t>
      </w:r>
    </w:p>
    <w:p w:rsidR="00313DAC" w:rsidRDefault="00A47F8B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Numele beneficiarului:</w:t>
      </w:r>
      <w:r w:rsidR="002D53F4">
        <w:rPr>
          <w:rFonts w:asciiTheme="minorHAnsi" w:hAnsiTheme="minorHAnsi" w:cstheme="minorHAnsi"/>
        </w:rPr>
        <w:t xml:space="preserve">  </w:t>
      </w:r>
      <w:r w:rsidR="002D53F4">
        <w:rPr>
          <w:rFonts w:asciiTheme="minorHAnsi" w:hAnsiTheme="minorHAnsi" w:cstheme="minorHAnsi"/>
          <w:b/>
          <w:bCs/>
        </w:rPr>
        <w:t>TĂLPĂȘAN IOAN VASILE</w:t>
      </w:r>
    </w:p>
    <w:p w:rsidR="00E60570" w:rsidRDefault="00A47F8B" w:rsidP="002D53F4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Apel de proiecte gestionat de </w:t>
      </w:r>
      <w:r w:rsidRPr="00E60570">
        <w:rPr>
          <w:rFonts w:asciiTheme="minorHAnsi" w:hAnsiTheme="minorHAnsi" w:cstheme="minorHAnsi"/>
          <w:b/>
          <w:bCs/>
        </w:rPr>
        <w:t xml:space="preserve">Ministerul </w:t>
      </w:r>
      <w:r w:rsidR="002D53F4">
        <w:t>Ministerul Mediului, Apelor și Pădurilor prin Direcția Generală Planul Național de Redresare și Reziliență Adresa: Calea Plevnei, nr. 139, sector 6, București Email: dgpnrr@mmediu.ro</w:t>
      </w:r>
      <w:r w:rsidR="00EE2703">
        <w:rPr>
          <w:rFonts w:asciiTheme="minorHAnsi" w:hAnsiTheme="minorHAnsi" w:cstheme="minorHAnsi"/>
        </w:rPr>
        <w:t xml:space="preserve">, finanțat din fonduri europene prin Planul Național de Redresare și Reziliență al României, </w:t>
      </w:r>
      <w:r w:rsidR="00EE2703" w:rsidRPr="00E60570">
        <w:rPr>
          <w:rFonts w:asciiTheme="minorHAnsi" w:hAnsiTheme="minorHAnsi" w:cstheme="minorHAnsi"/>
          <w:b/>
          <w:bCs/>
        </w:rPr>
        <w:t>Componenta</w:t>
      </w:r>
      <w:r w:rsidR="00EE2703">
        <w:rPr>
          <w:rFonts w:asciiTheme="minorHAnsi" w:hAnsiTheme="minorHAnsi" w:cstheme="minorHAnsi"/>
        </w:rPr>
        <w:t xml:space="preserve"> </w:t>
      </w:r>
      <w:r w:rsidR="002D53F4">
        <w:t>2: PĂDURI ȘI PROTECȚIA BIODIVERSITĂȚII</w:t>
      </w:r>
      <w:r w:rsidR="00EE2703">
        <w:rPr>
          <w:rFonts w:asciiTheme="minorHAnsi" w:hAnsiTheme="minorHAnsi" w:cstheme="minorHAnsi"/>
        </w:rPr>
        <w:t xml:space="preserve">, </w:t>
      </w:r>
      <w:r w:rsidR="00EE2703" w:rsidRPr="00E60570">
        <w:rPr>
          <w:rFonts w:asciiTheme="minorHAnsi" w:hAnsiTheme="minorHAnsi" w:cstheme="minorHAnsi"/>
          <w:b/>
          <w:bCs/>
        </w:rPr>
        <w:t>Investiția</w:t>
      </w:r>
      <w:r w:rsidR="00EE2703">
        <w:rPr>
          <w:rFonts w:asciiTheme="minorHAnsi" w:hAnsiTheme="minorHAnsi" w:cstheme="minorHAnsi"/>
        </w:rPr>
        <w:t xml:space="preserve"> </w:t>
      </w:r>
      <w:r w:rsidR="002D53F4">
        <w:t>Campania națională de împădurire și reîmpădurire, inclusiv păduri urbane</w:t>
      </w:r>
      <w:r w:rsidR="005B74B7">
        <w:t>,</w:t>
      </w:r>
      <w:r w:rsidR="002D53F4">
        <w:t xml:space="preserve"> Schemă de ajutor de stat Subinvestiția I.1.A - "SPRIJIN PENTRU INVESTIȚII ÎN NOI SUPRAFEŢE OCUPATE DE PĂDURI”</w:t>
      </w:r>
      <w:r w:rsidR="00E60570">
        <w:rPr>
          <w:rFonts w:asciiTheme="minorHAnsi" w:hAnsiTheme="minorHAnsi" w:cstheme="minorHAnsi"/>
        </w:rPr>
        <w:t xml:space="preserve">, </w:t>
      </w:r>
      <w:r w:rsidR="00E60570" w:rsidRPr="00E60570">
        <w:rPr>
          <w:rFonts w:asciiTheme="minorHAnsi" w:hAnsiTheme="minorHAnsi" w:cstheme="minorHAnsi"/>
          <w:b/>
          <w:bCs/>
        </w:rPr>
        <w:t>Apel</w:t>
      </w:r>
      <w:r w:rsidR="00E60570">
        <w:rPr>
          <w:rFonts w:asciiTheme="minorHAnsi" w:hAnsiTheme="minorHAnsi" w:cstheme="minorHAnsi"/>
        </w:rPr>
        <w:t xml:space="preserve"> </w:t>
      </w:r>
      <w:r w:rsidR="002D53F4">
        <w:t>PNRR/2022/C2/ I.1.A</w:t>
      </w:r>
    </w:p>
    <w:p w:rsidR="00A47F8B" w:rsidRPr="005B74B7" w:rsidRDefault="00A47F8B" w:rsidP="005B74B7">
      <w:pPr>
        <w:rPr>
          <w:rFonts w:ascii="Trebuchet MS" w:hAnsi="Trebuchet MS"/>
          <w:sz w:val="22"/>
          <w:szCs w:val="22"/>
        </w:rPr>
      </w:pPr>
      <w:r>
        <w:rPr>
          <w:rFonts w:asciiTheme="minorHAnsi" w:hAnsiTheme="minorHAnsi" w:cstheme="minorHAnsi"/>
        </w:rPr>
        <w:t xml:space="preserve">Numele proiectului de investiție: </w:t>
      </w:r>
      <w:r w:rsidR="005B74B7" w:rsidRPr="005B74B7">
        <w:rPr>
          <w:rFonts w:ascii="Trebuchet MS" w:eastAsia="Calibri" w:hAnsi="Trebuchet MS" w:cs="Trebuchet MS"/>
          <w:bCs/>
          <w:color w:val="000000"/>
          <w:sz w:val="22"/>
          <w:szCs w:val="22"/>
          <w:lang w:eastAsia="ro-RO"/>
        </w:rPr>
        <w:t>„Sprijin pentru investiții în noi suprafețe ocupate de păduri  - PROIECT TEHNIC DE ÎMPĂDURIRE  SATULUNG - Tălpășan Ioan-Vasile”</w:t>
      </w:r>
      <w:r w:rsidR="00411550">
        <w:rPr>
          <w:rFonts w:asciiTheme="minorHAnsi" w:hAnsiTheme="minorHAnsi" w:cstheme="minorHAnsi"/>
        </w:rPr>
        <w:br/>
      </w:r>
      <w:r w:rsidR="00411550" w:rsidRPr="003333EF">
        <w:rPr>
          <w:rFonts w:asciiTheme="minorHAnsi" w:hAnsiTheme="minorHAnsi" w:cstheme="minorHAnsi"/>
        </w:rPr>
        <w:t xml:space="preserve">Cod proiect: </w:t>
      </w:r>
      <w:r w:rsidR="005B74B7" w:rsidRPr="006D5780">
        <w:rPr>
          <w:rFonts w:ascii="Trebuchet MS" w:eastAsia="Calibri" w:hAnsi="Trebuchet MS" w:cs="Trebuchet MS"/>
          <w:b/>
          <w:bCs/>
          <w:sz w:val="22"/>
          <w:szCs w:val="22"/>
        </w:rPr>
        <w:t xml:space="preserve"> </w:t>
      </w:r>
      <w:r w:rsidR="005B74B7" w:rsidRPr="006D5780">
        <w:rPr>
          <w:rFonts w:ascii="Trebuchet MS" w:eastAsia="Calibri" w:hAnsi="Trebuchet MS" w:cs="Trebuchet MS"/>
          <w:b/>
          <w:bCs/>
          <w:color w:val="202429"/>
          <w:sz w:val="22"/>
          <w:szCs w:val="22"/>
        </w:rPr>
        <w:t xml:space="preserve">PN7244598880821 </w:t>
      </w:r>
      <w:r w:rsidR="005B74B7" w:rsidRPr="00BB15CD">
        <w:rPr>
          <w:rFonts w:ascii="Trebuchet MS" w:hAnsi="Trebuchet MS"/>
          <w:sz w:val="22"/>
          <w:szCs w:val="22"/>
        </w:rPr>
        <w:t xml:space="preserve"> </w:t>
      </w:r>
      <w:r w:rsidR="00411550" w:rsidRPr="003333EF">
        <w:rPr>
          <w:rFonts w:asciiTheme="minorHAnsi" w:hAnsiTheme="minorHAnsi" w:cstheme="minorHAnsi"/>
        </w:rPr>
        <w:br/>
        <w:t xml:space="preserve">Contract de finanțare: </w:t>
      </w:r>
      <w:r w:rsidR="005B74B7">
        <w:rPr>
          <w:rFonts w:asciiTheme="minorHAnsi" w:hAnsiTheme="minorHAnsi" w:cstheme="minorHAnsi"/>
        </w:rPr>
        <w:t xml:space="preserve">  </w:t>
      </w:r>
      <w:r w:rsidR="005B74B7">
        <w:rPr>
          <w:rFonts w:ascii="Trebuchet MS" w:hAnsi="Trebuchet MS"/>
          <w:sz w:val="22"/>
          <w:szCs w:val="22"/>
        </w:rPr>
        <w:t>nr.</w:t>
      </w:r>
      <w:r w:rsidR="005B74B7" w:rsidRPr="006D5780">
        <w:rPr>
          <w:rFonts w:ascii="Trebuchet MS" w:eastAsia="Calibri" w:hAnsi="Trebuchet MS" w:cs="Trebuchet MS"/>
          <w:b/>
          <w:bCs/>
          <w:sz w:val="22"/>
          <w:szCs w:val="22"/>
        </w:rPr>
        <w:t xml:space="preserve"> </w:t>
      </w:r>
      <w:r w:rsidR="005B74B7" w:rsidRPr="006D5780">
        <w:rPr>
          <w:rFonts w:ascii="Trebuchet MS" w:eastAsia="Calibri" w:hAnsi="Trebuchet MS" w:cs="Trebuchet MS"/>
          <w:b/>
          <w:bCs/>
          <w:color w:val="202429"/>
          <w:sz w:val="22"/>
          <w:szCs w:val="22"/>
        </w:rPr>
        <w:t xml:space="preserve">PN7244598880821 </w:t>
      </w:r>
      <w:r w:rsidR="005B74B7" w:rsidRPr="00BB15CD">
        <w:rPr>
          <w:rFonts w:ascii="Trebuchet MS" w:hAnsi="Trebuchet MS"/>
          <w:sz w:val="22"/>
          <w:szCs w:val="22"/>
        </w:rPr>
        <w:t xml:space="preserve"> data </w:t>
      </w:r>
      <w:r w:rsidR="005B74B7">
        <w:rPr>
          <w:rFonts w:ascii="Trebuchet MS" w:hAnsi="Trebuchet MS"/>
          <w:sz w:val="22"/>
          <w:szCs w:val="22"/>
        </w:rPr>
        <w:t>05.03.2025</w:t>
      </w:r>
      <w:r w:rsidR="00E60570">
        <w:rPr>
          <w:rFonts w:asciiTheme="minorHAnsi" w:hAnsiTheme="minorHAnsi" w:cstheme="minorHAnsi"/>
        </w:rPr>
        <w:br/>
        <w:t xml:space="preserve">Dată de începere: </w:t>
      </w:r>
      <w:r w:rsidR="005B74B7">
        <w:rPr>
          <w:rFonts w:ascii="Trebuchet MS" w:hAnsi="Trebuchet MS"/>
          <w:sz w:val="22"/>
          <w:szCs w:val="22"/>
        </w:rPr>
        <w:t>05.03.2025</w:t>
      </w:r>
      <w:r w:rsidR="00E60570">
        <w:rPr>
          <w:rFonts w:asciiTheme="minorHAnsi" w:hAnsiTheme="minorHAnsi" w:cstheme="minorHAnsi"/>
        </w:rPr>
        <w:br/>
        <w:t xml:space="preserve">Dată de finalizare: </w:t>
      </w:r>
      <w:r w:rsidR="00625F25">
        <w:rPr>
          <w:rFonts w:asciiTheme="minorHAnsi" w:hAnsiTheme="minorHAnsi" w:cstheme="minorHAnsi"/>
          <w:b/>
        </w:rPr>
        <w:t>24.11</w:t>
      </w:r>
      <w:r w:rsidR="00127ED3" w:rsidRPr="00127ED3">
        <w:rPr>
          <w:rFonts w:asciiTheme="minorHAnsi" w:hAnsiTheme="minorHAnsi" w:cstheme="minorHAnsi"/>
          <w:b/>
        </w:rPr>
        <w:t>.20</w:t>
      </w:r>
      <w:r w:rsidR="00625F25">
        <w:rPr>
          <w:rFonts w:asciiTheme="minorHAnsi" w:hAnsiTheme="minorHAnsi" w:cstheme="minorHAnsi"/>
          <w:b/>
        </w:rPr>
        <w:t>25</w:t>
      </w:r>
    </w:p>
    <w:p w:rsidR="00EE2703" w:rsidRDefault="00EE2703" w:rsidP="00313DAC">
      <w:pPr>
        <w:spacing w:after="120"/>
        <w:rPr>
          <w:rFonts w:asciiTheme="minorHAnsi" w:hAnsiTheme="minorHAnsi" w:cstheme="minorHAnsi"/>
        </w:rPr>
      </w:pPr>
    </w:p>
    <w:p w:rsidR="00127ED3" w:rsidRDefault="00E60570" w:rsidP="00127ED3">
      <w:pPr>
        <w:spacing w:after="120"/>
      </w:pPr>
      <w:r w:rsidRPr="003333EF">
        <w:rPr>
          <w:rFonts w:asciiTheme="minorHAnsi" w:hAnsiTheme="minorHAnsi" w:cstheme="minorHAnsi"/>
          <w:b/>
          <w:bCs/>
        </w:rPr>
        <w:t>Obiectivul general</w:t>
      </w:r>
      <w:r>
        <w:rPr>
          <w:rFonts w:asciiTheme="minorHAnsi" w:hAnsiTheme="minorHAnsi" w:cstheme="minorHAnsi"/>
        </w:rPr>
        <w:t xml:space="preserve"> al proiectului </w:t>
      </w:r>
      <w:r w:rsidR="005B74B7">
        <w:t xml:space="preserve">este de a armoniza practicile de management forestier cu cele privind conservarea biodiversității și protejarea mediului și asigurarea tranziției către o Europă neutră din punct de vedere climatic prin crearea de noi suprafețe acoperite cu păduri și refacerea habitatelor </w:t>
      </w:r>
    </w:p>
    <w:p w:rsidR="00127ED3" w:rsidRDefault="00E60570" w:rsidP="00127ED3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3333EF">
        <w:rPr>
          <w:rFonts w:asciiTheme="minorHAnsi" w:hAnsiTheme="minorHAnsi" w:cstheme="minorHAnsi"/>
          <w:b/>
          <w:bCs/>
        </w:rPr>
        <w:t>Obiectivele specifice:</w:t>
      </w:r>
    </w:p>
    <w:p w:rsidR="000A5D9F" w:rsidRPr="00127ED3" w:rsidRDefault="005B74B7" w:rsidP="00127ED3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t xml:space="preserve">Creșterea suprafeței acoperite cu păduri și a contribuției sectorului forestier la atingerea țintelor </w:t>
      </w:r>
      <w:r w:rsidR="00127ED3">
        <w:t xml:space="preserve">regionale și locale </w:t>
      </w:r>
      <w:r>
        <w:t xml:space="preserve"> privind clima și biodiversitatea, inclusiv prin </w:t>
      </w:r>
      <w:r w:rsidR="000A5D9F">
        <w:t>protejarea culturilor agricole din vecinătate,  furnizarea de material lemnos și fructe de pădure, dezvoltarea apicultu</w:t>
      </w:r>
      <w:r w:rsidR="0096767E">
        <w:t>rii, sporirea efectivelor de vânat și</w:t>
      </w:r>
      <w:r w:rsidR="000A5D9F">
        <w:t xml:space="preserve"> ridicarea valorii socio-economice a zonei. </w:t>
      </w:r>
    </w:p>
    <w:p w:rsidR="00A47F8B" w:rsidRDefault="00E60570" w:rsidP="00313DAC">
      <w:pPr>
        <w:spacing w:after="120"/>
        <w:rPr>
          <w:rFonts w:asciiTheme="minorHAnsi" w:hAnsiTheme="minorHAnsi" w:cstheme="minorHAnsi"/>
        </w:rPr>
      </w:pPr>
      <w:r w:rsidRPr="000A5D9F">
        <w:rPr>
          <w:rFonts w:asciiTheme="minorHAnsi" w:hAnsiTheme="minorHAnsi" w:cstheme="minorHAnsi"/>
        </w:rPr>
        <w:t xml:space="preserve">Valoarea totală a proiectului: </w:t>
      </w:r>
      <w:r w:rsidR="000A5D9F" w:rsidRPr="000A5D9F">
        <w:rPr>
          <w:rFonts w:asciiTheme="minorHAnsi" w:hAnsiTheme="minorHAnsi" w:cstheme="minorHAnsi"/>
        </w:rPr>
        <w:t xml:space="preserve">:     </w:t>
      </w:r>
      <w:r w:rsidR="000A5D9F" w:rsidRPr="000A5D9F">
        <w:rPr>
          <w:rFonts w:asciiTheme="minorHAnsi" w:hAnsiTheme="minorHAnsi" w:cstheme="minorHAnsi"/>
          <w:b/>
          <w:bCs/>
        </w:rPr>
        <w:t xml:space="preserve">49. 352,22  </w:t>
      </w:r>
      <w:r w:rsidR="000A5D9F" w:rsidRPr="000A5D9F">
        <w:rPr>
          <w:rFonts w:asciiTheme="minorHAnsi" w:hAnsiTheme="minorHAnsi" w:cstheme="minorHAnsi"/>
          <w:b/>
        </w:rPr>
        <w:t>euro ( 244. 199,72 lei)</w:t>
      </w:r>
      <w:r w:rsidRPr="000A5D9F">
        <w:rPr>
          <w:rFonts w:asciiTheme="minorHAnsi" w:hAnsiTheme="minorHAnsi" w:cstheme="minorHAnsi"/>
        </w:rPr>
        <w:br/>
      </w:r>
      <w:r w:rsidR="000A5D9F" w:rsidRPr="000A5D9F">
        <w:rPr>
          <w:rFonts w:asciiTheme="minorHAnsi" w:hAnsiTheme="minorHAnsi" w:cstheme="minorHAnsi"/>
        </w:rPr>
        <w:t>Valoarea contribuț</w:t>
      </w:r>
      <w:bookmarkStart w:id="0" w:name="_GoBack"/>
      <w:bookmarkEnd w:id="0"/>
      <w:r w:rsidR="000A5D9F" w:rsidRPr="000A5D9F">
        <w:rPr>
          <w:rFonts w:asciiTheme="minorHAnsi" w:hAnsiTheme="minorHAnsi" w:cstheme="minorHAnsi"/>
        </w:rPr>
        <w:t xml:space="preserve">iei comunitare a proiectului:        </w:t>
      </w:r>
      <w:r w:rsidR="000A5D9F" w:rsidRPr="000A5D9F">
        <w:rPr>
          <w:rFonts w:asciiTheme="minorHAnsi" w:hAnsiTheme="minorHAnsi" w:cstheme="minorHAnsi"/>
          <w:b/>
        </w:rPr>
        <w:t>23. 402,62 euro (1</w:t>
      </w:r>
      <w:r w:rsidR="001129DE">
        <w:rPr>
          <w:rFonts w:asciiTheme="minorHAnsi" w:hAnsiTheme="minorHAnsi" w:cstheme="minorHAnsi"/>
          <w:b/>
        </w:rPr>
        <w:t>1</w:t>
      </w:r>
      <w:r w:rsidR="000A5D9F" w:rsidRPr="000A5D9F">
        <w:rPr>
          <w:rFonts w:asciiTheme="minorHAnsi" w:hAnsiTheme="minorHAnsi" w:cstheme="minorHAnsi"/>
          <w:b/>
        </w:rPr>
        <w:t>5. 798,50</w:t>
      </w:r>
      <w:r w:rsidR="001129DE">
        <w:rPr>
          <w:rFonts w:asciiTheme="minorHAnsi" w:hAnsiTheme="minorHAnsi" w:cstheme="minorHAnsi"/>
          <w:b/>
        </w:rPr>
        <w:t xml:space="preserve"> lei</w:t>
      </w:r>
      <w:r w:rsidR="000A5D9F" w:rsidRPr="000A5D9F">
        <w:rPr>
          <w:rFonts w:asciiTheme="minorHAnsi" w:hAnsiTheme="minorHAnsi" w:cstheme="minorHAnsi"/>
          <w:b/>
        </w:rPr>
        <w:t>)</w:t>
      </w:r>
    </w:p>
    <w:p w:rsidR="0096767E" w:rsidRDefault="0096767E" w:rsidP="00313DAC">
      <w:pPr>
        <w:spacing w:after="120"/>
        <w:rPr>
          <w:rFonts w:asciiTheme="minorHAnsi" w:hAnsiTheme="minorHAnsi" w:cstheme="minorHAnsi"/>
          <w:b/>
          <w:bCs/>
        </w:rPr>
      </w:pPr>
    </w:p>
    <w:p w:rsidR="003333EF" w:rsidRPr="00A47F8B" w:rsidRDefault="00A47F8B" w:rsidP="00313DAC">
      <w:pPr>
        <w:spacing w:after="120"/>
        <w:rPr>
          <w:rFonts w:asciiTheme="minorHAnsi" w:hAnsiTheme="minorHAnsi" w:cstheme="minorHAnsi"/>
        </w:rPr>
      </w:pPr>
      <w:r w:rsidRPr="00A47F8B">
        <w:rPr>
          <w:rFonts w:asciiTheme="minorHAnsi" w:hAnsiTheme="minorHAnsi" w:cstheme="minorHAnsi"/>
          <w:b/>
          <w:bCs/>
        </w:rPr>
        <w:t>Date de contact:</w:t>
      </w:r>
      <w:r>
        <w:rPr>
          <w:rFonts w:asciiTheme="minorHAnsi" w:hAnsiTheme="minorHAnsi" w:cstheme="minorHAnsi"/>
        </w:rPr>
        <w:br/>
        <w:t>Persoana de conta</w:t>
      </w:r>
      <w:r w:rsidR="000A5D9F">
        <w:rPr>
          <w:rFonts w:asciiTheme="minorHAnsi" w:hAnsiTheme="minorHAnsi" w:cstheme="minorHAnsi"/>
        </w:rPr>
        <w:t>ct:  Tălpășan Ioan</w:t>
      </w:r>
      <w:r>
        <w:rPr>
          <w:rFonts w:asciiTheme="minorHAnsi" w:hAnsiTheme="minorHAnsi" w:cstheme="minorHAnsi"/>
        </w:rPr>
        <w:br/>
        <w:t>Telefon:</w:t>
      </w:r>
      <w:r w:rsidR="000A5D9F">
        <w:rPr>
          <w:rFonts w:asciiTheme="minorHAnsi" w:hAnsiTheme="minorHAnsi" w:cstheme="minorHAnsi"/>
        </w:rPr>
        <w:t xml:space="preserve"> 0741028939</w:t>
      </w:r>
      <w:r>
        <w:rPr>
          <w:rFonts w:asciiTheme="minorHAnsi" w:hAnsiTheme="minorHAnsi" w:cstheme="minorHAnsi"/>
        </w:rPr>
        <w:br/>
        <w:t xml:space="preserve">Email: </w:t>
      </w:r>
      <w:hyperlink r:id="rId7" w:history="1">
        <w:r w:rsidR="000A5D9F" w:rsidRPr="00155AB1">
          <w:rPr>
            <w:rStyle w:val="Hyperlink"/>
            <w:rFonts w:asciiTheme="minorHAnsi" w:hAnsiTheme="minorHAnsi" w:cstheme="minorHAnsi"/>
          </w:rPr>
          <w:t>ioantalpasan01@yahoo.com</w:t>
        </w:r>
      </w:hyperlink>
      <w:r w:rsidR="000A5D9F">
        <w:rPr>
          <w:rFonts w:asciiTheme="minorHAnsi" w:hAnsiTheme="minorHAnsi" w:cstheme="minorHAnsi"/>
        </w:rPr>
        <w:t xml:space="preserve"> </w:t>
      </w:r>
    </w:p>
    <w:p w:rsidR="00313DAC" w:rsidRPr="005F1F89" w:rsidRDefault="00C13C82" w:rsidP="005F1F89">
      <w:pPr>
        <w:spacing w:after="120"/>
        <w:jc w:val="center"/>
        <w:rPr>
          <w:rFonts w:asciiTheme="minorHAnsi" w:hAnsiTheme="minorHAnsi" w:cstheme="minorHAnsi"/>
          <w:b/>
          <w:bCs/>
          <w:color w:val="0E4B89"/>
          <w:sz w:val="18"/>
          <w:szCs w:val="18"/>
        </w:rPr>
      </w:pP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„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>Conținutul acestui material nu reprezintă în mod obligatoriu poziția oficială a Uniunii Europene sau a Guvernului României</w:t>
      </w: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”</w:t>
      </w:r>
      <w:r w:rsidR="00313DAC" w:rsidRPr="005F1F89">
        <w:rPr>
          <w:rFonts w:asciiTheme="minorHAnsi" w:hAnsiTheme="minorHAnsi" w:cstheme="minorHAnsi"/>
          <w:noProof/>
          <w:color w:val="0E4B89"/>
          <w:lang w:eastAsia="ro-RO" w:bidi="ar-SA"/>
        </w:rPr>
        <w:drawing>
          <wp:inline distT="0" distB="0" distL="0" distR="0">
            <wp:extent cx="6314440" cy="163830"/>
            <wp:effectExtent l="0" t="0" r="0" b="7620"/>
            <wp:docPr id="1681288378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82" w:rsidRPr="005F1F89" w:rsidRDefault="00C13C82" w:rsidP="004530D1">
      <w:pPr>
        <w:pStyle w:val="Frspaiere1"/>
        <w:spacing w:after="120"/>
        <w:jc w:val="center"/>
        <w:rPr>
          <w:rFonts w:asciiTheme="minorHAnsi" w:hAnsiTheme="minorHAnsi" w:cstheme="minorHAnsi"/>
          <w:color w:val="0E4B89"/>
        </w:rPr>
      </w:pPr>
      <w:r w:rsidRPr="005F1F89">
        <w:rPr>
          <w:rFonts w:asciiTheme="minorHAnsi" w:hAnsiTheme="minorHAnsi" w:cstheme="minorHAnsi"/>
          <w:b/>
          <w:bCs/>
          <w:color w:val="0E4B89"/>
        </w:rPr>
        <w:t>„PNRR. Finanțat de Uniunea Europeană – UrmătoareaGenerațieUE”</w:t>
      </w:r>
      <w:r w:rsidR="003333EF">
        <w:rPr>
          <w:rFonts w:asciiTheme="minorHAnsi" w:hAnsiTheme="minorHAnsi" w:cstheme="minorHAnsi"/>
          <w:b/>
          <w:bCs/>
          <w:color w:val="0E4B89"/>
        </w:rPr>
        <w:br/>
      </w:r>
      <w:hyperlink r:id="rId9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https://mfe.gov.ro/pnrr/</w:t>
        </w:r>
      </w:hyperlink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</w:t>
      </w:r>
      <w:r w:rsid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               </w:t>
      </w:r>
      <w:hyperlink r:id="rId10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https://www.facebook.com/PNRROficial/</w:t>
        </w:r>
      </w:hyperlink>
    </w:p>
    <w:sectPr w:rsidR="00C13C82" w:rsidRPr="005F1F89" w:rsidSect="008170E2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287">
    <w:charset w:val="EE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C7F"/>
    <w:multiLevelType w:val="hybridMultilevel"/>
    <w:tmpl w:val="C7F0C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45A4F"/>
    <w:rsid w:val="0008083F"/>
    <w:rsid w:val="000A5D9F"/>
    <w:rsid w:val="000C7A9C"/>
    <w:rsid w:val="001129DE"/>
    <w:rsid w:val="00127ED3"/>
    <w:rsid w:val="002D53F4"/>
    <w:rsid w:val="00313DAC"/>
    <w:rsid w:val="0032231D"/>
    <w:rsid w:val="003333EF"/>
    <w:rsid w:val="0039335A"/>
    <w:rsid w:val="00411550"/>
    <w:rsid w:val="00425F8E"/>
    <w:rsid w:val="004530D1"/>
    <w:rsid w:val="004D47BB"/>
    <w:rsid w:val="0051255E"/>
    <w:rsid w:val="00545A4F"/>
    <w:rsid w:val="005B74B7"/>
    <w:rsid w:val="005F1F89"/>
    <w:rsid w:val="006065AA"/>
    <w:rsid w:val="00606A7B"/>
    <w:rsid w:val="006212FA"/>
    <w:rsid w:val="00625F25"/>
    <w:rsid w:val="0073327D"/>
    <w:rsid w:val="007F5946"/>
    <w:rsid w:val="008170E2"/>
    <w:rsid w:val="009059EA"/>
    <w:rsid w:val="0096767E"/>
    <w:rsid w:val="009E0EA5"/>
    <w:rsid w:val="00A47F8B"/>
    <w:rsid w:val="00B56B8E"/>
    <w:rsid w:val="00C13C82"/>
    <w:rsid w:val="00DD3DE0"/>
    <w:rsid w:val="00E60570"/>
    <w:rsid w:val="00EE2703"/>
    <w:rsid w:val="00F0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8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C82"/>
    <w:rPr>
      <w:color w:val="000080"/>
      <w:u w:val="single"/>
    </w:rPr>
  </w:style>
  <w:style w:type="paragraph" w:customStyle="1" w:styleId="Frspaiere1">
    <w:name w:val="Fără spațiere1"/>
    <w:rsid w:val="00C13C82"/>
    <w:pPr>
      <w:suppressAutoHyphens/>
      <w:spacing w:after="0" w:line="240" w:lineRule="auto"/>
    </w:pPr>
    <w:rPr>
      <w:rFonts w:ascii="Liberation Serif" w:eastAsia="font1287" w:hAnsi="Liberation Serif" w:cs="Arial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0D1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3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3F"/>
    <w:rPr>
      <w:rFonts w:ascii="Tahoma" w:eastAsia="NSimSun" w:hAnsi="Tahoma" w:cs="Mangal"/>
      <w:sz w:val="16"/>
      <w:szCs w:val="14"/>
      <w:lang w:val="ro-RO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oantalpasan01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NRROfi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e.gov.ro/pnrr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E327-C930-42CE-8CC8-E8B8C4D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Chebeleu</dc:creator>
  <cp:lastModifiedBy>ANCA</cp:lastModifiedBy>
  <cp:revision>4</cp:revision>
  <dcterms:created xsi:type="dcterms:W3CDTF">2025-11-24T13:42:00Z</dcterms:created>
  <dcterms:modified xsi:type="dcterms:W3CDTF">2025-11-24T13:45:00Z</dcterms:modified>
</cp:coreProperties>
</file>